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568" w:tblpY="-645"/>
        <w:tblW w:w="15505" w:type="dxa"/>
        <w:tblLook w:val="04A0"/>
      </w:tblPr>
      <w:tblGrid>
        <w:gridCol w:w="15505"/>
      </w:tblGrid>
      <w:tr w:rsidR="006523CA" w:rsidTr="006523CA">
        <w:trPr>
          <w:trHeight w:val="558"/>
        </w:trPr>
        <w:tc>
          <w:tcPr>
            <w:tcW w:w="15505" w:type="dxa"/>
          </w:tcPr>
          <w:p w:rsidR="006523CA" w:rsidRPr="006523CA" w:rsidRDefault="006523CA" w:rsidP="006523CA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6523CA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Priority Area 1</w:t>
            </w:r>
          </w:p>
        </w:tc>
      </w:tr>
      <w:tr w:rsidR="006523CA" w:rsidTr="00245590">
        <w:trPr>
          <w:trHeight w:val="1836"/>
        </w:trPr>
        <w:tc>
          <w:tcPr>
            <w:tcW w:w="15505" w:type="dxa"/>
          </w:tcPr>
          <w:p w:rsidR="006523CA" w:rsidRDefault="006523CA" w:rsidP="006523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Description of</w:t>
            </w:r>
            <w:r w:rsidR="006369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priority area:</w:t>
            </w:r>
          </w:p>
          <w:p w:rsidR="00636980" w:rsidRDefault="00636980" w:rsidP="006523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45590" w:rsidRPr="00E30B9A" w:rsidRDefault="00636980" w:rsidP="006523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30B9A">
              <w:rPr>
                <w:rFonts w:ascii="Times New Roman" w:hAnsi="Times New Roman" w:cs="Times New Roman"/>
                <w:sz w:val="32"/>
                <w:szCs w:val="32"/>
              </w:rPr>
              <w:t>When asked what the VPPG thought was the most important area for improvement within our Practice they ranked ‘more onli</w:t>
            </w:r>
            <w:r w:rsidR="00245590">
              <w:rPr>
                <w:rFonts w:ascii="Times New Roman" w:hAnsi="Times New Roman" w:cs="Times New Roman"/>
                <w:sz w:val="32"/>
                <w:szCs w:val="32"/>
              </w:rPr>
              <w:t>ne patient services’ as their nu</w:t>
            </w:r>
            <w:r w:rsidRPr="00E30B9A">
              <w:rPr>
                <w:rFonts w:ascii="Times New Roman" w:hAnsi="Times New Roman" w:cs="Times New Roman"/>
                <w:sz w:val="32"/>
                <w:szCs w:val="32"/>
              </w:rPr>
              <w:t xml:space="preserve">mber one priority. </w:t>
            </w:r>
          </w:p>
        </w:tc>
      </w:tr>
      <w:tr w:rsidR="006523CA" w:rsidTr="006523CA">
        <w:trPr>
          <w:trHeight w:val="2084"/>
        </w:trPr>
        <w:tc>
          <w:tcPr>
            <w:tcW w:w="15505" w:type="dxa"/>
          </w:tcPr>
          <w:p w:rsidR="006523CA" w:rsidRDefault="00636980" w:rsidP="006523C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What actions were taken to address this priority?</w:t>
            </w:r>
          </w:p>
          <w:p w:rsidR="00636980" w:rsidRDefault="00636980" w:rsidP="006523C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30B9A" w:rsidRDefault="00E30B9A" w:rsidP="00DA35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Since receiving the feedback</w:t>
            </w:r>
            <w:r w:rsidR="00801624">
              <w:rPr>
                <w:rFonts w:ascii="Times New Roman" w:hAnsi="Times New Roman" w:cs="Times New Roman"/>
                <w:sz w:val="32"/>
                <w:szCs w:val="32"/>
              </w:rPr>
              <w:t xml:space="preserve"> and agreeing an action please with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our VPPG</w:t>
            </w:r>
            <w:r w:rsidR="00801624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meeting </w:t>
            </w:r>
            <w:r w:rsidR="00801624">
              <w:rPr>
                <w:rFonts w:ascii="Times New Roman" w:hAnsi="Times New Roman" w:cs="Times New Roman"/>
                <w:sz w:val="32"/>
                <w:szCs w:val="32"/>
              </w:rPr>
              <w:t>took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place amongst managerial staff and the Doctors where they discussed the possibility of adding the access to patient’s medica</w:t>
            </w:r>
            <w:r w:rsidR="00801624">
              <w:rPr>
                <w:rFonts w:ascii="Times New Roman" w:hAnsi="Times New Roman" w:cs="Times New Roman"/>
                <w:sz w:val="32"/>
                <w:szCs w:val="32"/>
              </w:rPr>
              <w:t>l records online. Following the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meeting, a decision </w:t>
            </w:r>
            <w:r w:rsidR="0080162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made to go ahead and implement this t</w:t>
            </w:r>
            <w:r w:rsidR="00801624">
              <w:rPr>
                <w:rFonts w:ascii="Times New Roman" w:hAnsi="Times New Roman" w:cs="Times New Roman"/>
                <w:sz w:val="32"/>
                <w:szCs w:val="32"/>
              </w:rPr>
              <w:t xml:space="preserve">o our patient access. This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mean</w:t>
            </w:r>
            <w:r w:rsidR="00801624"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that our patients will be able to view aspects of their medical records online such as</w:t>
            </w:r>
            <w:r w:rsidR="00DA3581">
              <w:rPr>
                <w:rFonts w:ascii="Times New Roman" w:hAnsi="Times New Roman" w:cs="Times New Roman"/>
                <w:sz w:val="32"/>
                <w:szCs w:val="32"/>
              </w:rPr>
              <w:t xml:space="preserve"> medications, adverse reactions and any known allergies. </w:t>
            </w:r>
          </w:p>
          <w:p w:rsidR="00245590" w:rsidRPr="00636980" w:rsidRDefault="00245590" w:rsidP="00DA35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523CA" w:rsidTr="00801624">
        <w:trPr>
          <w:trHeight w:val="3465"/>
        </w:trPr>
        <w:tc>
          <w:tcPr>
            <w:tcW w:w="15505" w:type="dxa"/>
          </w:tcPr>
          <w:p w:rsidR="006523CA" w:rsidRDefault="00882403" w:rsidP="006523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Result of actions and impact on patients and carers (including how publicised)</w:t>
            </w:r>
          </w:p>
          <w:p w:rsidR="00882403" w:rsidRDefault="00882403" w:rsidP="006523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3581" w:rsidRPr="00801624" w:rsidRDefault="00DA3581" w:rsidP="00DA358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801624">
              <w:rPr>
                <w:rFonts w:ascii="Times New Roman" w:hAnsi="Times New Roman" w:cs="Times New Roman"/>
                <w:sz w:val="28"/>
                <w:szCs w:val="32"/>
              </w:rPr>
              <w:t xml:space="preserve">Patients now have access to up to date patient information online and knowledge of practice services/community services is accessible to them. </w:t>
            </w:r>
            <w:r w:rsidR="00245590" w:rsidRPr="00801624">
              <w:rPr>
                <w:rFonts w:ascii="Times New Roman" w:hAnsi="Times New Roman" w:cs="Times New Roman"/>
                <w:sz w:val="28"/>
                <w:szCs w:val="32"/>
              </w:rPr>
              <w:t>Patients</w:t>
            </w:r>
            <w:r w:rsidR="00F668EF" w:rsidRPr="00801624">
              <w:rPr>
                <w:rFonts w:ascii="Times New Roman" w:hAnsi="Times New Roman" w:cs="Times New Roman"/>
                <w:sz w:val="28"/>
                <w:szCs w:val="32"/>
              </w:rPr>
              <w:t xml:space="preserve"> are now able to access aspects of their medical records online using their personal pin and password.</w:t>
            </w:r>
            <w:r w:rsidRPr="00801624">
              <w:rPr>
                <w:rFonts w:ascii="Times New Roman" w:hAnsi="Times New Roman" w:cs="Times New Roman"/>
                <w:sz w:val="28"/>
                <w:szCs w:val="32"/>
              </w:rPr>
              <w:t xml:space="preserve"> This additional fe</w:t>
            </w:r>
            <w:r w:rsidR="00F668EF" w:rsidRPr="00801624">
              <w:rPr>
                <w:rFonts w:ascii="Times New Roman" w:hAnsi="Times New Roman" w:cs="Times New Roman"/>
                <w:sz w:val="28"/>
                <w:szCs w:val="32"/>
              </w:rPr>
              <w:t>ature to their patient access is currently being</w:t>
            </w:r>
            <w:r w:rsidRPr="00801624">
              <w:rPr>
                <w:rFonts w:ascii="Times New Roman" w:hAnsi="Times New Roman" w:cs="Times New Roman"/>
                <w:sz w:val="28"/>
                <w:szCs w:val="32"/>
              </w:rPr>
              <w:t xml:space="preserve"> advertised online, in the waiting room at the Practice and verbally.</w:t>
            </w:r>
          </w:p>
          <w:p w:rsidR="00882403" w:rsidRPr="00882403" w:rsidRDefault="00801624" w:rsidP="00801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624">
              <w:rPr>
                <w:rFonts w:ascii="Times New Roman" w:hAnsi="Times New Roman" w:cs="Times New Roman"/>
                <w:sz w:val="28"/>
                <w:szCs w:val="32"/>
              </w:rPr>
              <w:t>Patients are</w:t>
            </w:r>
            <w:r w:rsidR="00DA3581" w:rsidRPr="00801624">
              <w:rPr>
                <w:rFonts w:ascii="Times New Roman" w:hAnsi="Times New Roman" w:cs="Times New Roman"/>
                <w:sz w:val="28"/>
                <w:szCs w:val="32"/>
              </w:rPr>
              <w:t xml:space="preserve"> made aware of the dangers of having this feature available on their patient access. This </w:t>
            </w:r>
            <w:r w:rsidRPr="00801624">
              <w:rPr>
                <w:rFonts w:ascii="Times New Roman" w:hAnsi="Times New Roman" w:cs="Times New Roman"/>
                <w:sz w:val="28"/>
                <w:szCs w:val="32"/>
              </w:rPr>
              <w:t>is</w:t>
            </w:r>
            <w:r w:rsidR="00DA3581" w:rsidRPr="00801624">
              <w:rPr>
                <w:rFonts w:ascii="Times New Roman" w:hAnsi="Times New Roman" w:cs="Times New Roman"/>
                <w:sz w:val="28"/>
                <w:szCs w:val="32"/>
              </w:rPr>
              <w:t xml:space="preserve"> done via notices</w:t>
            </w:r>
            <w:r w:rsidRPr="00801624">
              <w:rPr>
                <w:rFonts w:ascii="Times New Roman" w:hAnsi="Times New Roman" w:cs="Times New Roman"/>
                <w:sz w:val="28"/>
                <w:szCs w:val="32"/>
              </w:rPr>
              <w:t xml:space="preserve"> which are</w:t>
            </w:r>
            <w:r w:rsidR="00DA3581" w:rsidRPr="00801624">
              <w:rPr>
                <w:rFonts w:ascii="Times New Roman" w:hAnsi="Times New Roman" w:cs="Times New Roman"/>
                <w:sz w:val="28"/>
                <w:szCs w:val="32"/>
              </w:rPr>
              <w:t xml:space="preserve"> in the waiting room, online and verbally. </w:t>
            </w:r>
            <w:r w:rsidR="00F668EF" w:rsidRPr="00801624">
              <w:rPr>
                <w:rFonts w:ascii="Times New Roman" w:hAnsi="Times New Roman" w:cs="Times New Roman"/>
                <w:sz w:val="28"/>
                <w:szCs w:val="32"/>
              </w:rPr>
              <w:t>We have created a patient consent form which we require all patients wishing to register for online access to sign</w:t>
            </w:r>
            <w:r w:rsidRPr="00801624">
              <w:rPr>
                <w:rFonts w:ascii="Times New Roman" w:hAnsi="Times New Roman" w:cs="Times New Roman"/>
                <w:sz w:val="28"/>
                <w:szCs w:val="32"/>
              </w:rPr>
              <w:t>,</w:t>
            </w:r>
            <w:r w:rsidR="00F668EF" w:rsidRPr="00801624">
              <w:rPr>
                <w:rFonts w:ascii="Times New Roman" w:hAnsi="Times New Roman" w:cs="Times New Roman"/>
                <w:sz w:val="28"/>
                <w:szCs w:val="32"/>
              </w:rPr>
              <w:t xml:space="preserve"> in order to obtain their log on details. We have also put together</w:t>
            </w:r>
            <w:r w:rsidR="00F668EF" w:rsidRPr="00801624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="00F668EF" w:rsidRPr="00801624">
              <w:rPr>
                <w:rFonts w:ascii="Times New Roman" w:hAnsi="Times New Roman" w:cs="Times New Roman"/>
                <w:sz w:val="28"/>
                <w:szCs w:val="32"/>
              </w:rPr>
              <w:t xml:space="preserve">an information sheet which makes </w:t>
            </w:r>
            <w:proofErr w:type="gramStart"/>
            <w:r w:rsidR="00F668EF" w:rsidRPr="00801624">
              <w:rPr>
                <w:rFonts w:ascii="Times New Roman" w:hAnsi="Times New Roman" w:cs="Times New Roman"/>
                <w:sz w:val="28"/>
                <w:szCs w:val="32"/>
              </w:rPr>
              <w:t>patient</w:t>
            </w:r>
            <w:r w:rsidRPr="00801624">
              <w:rPr>
                <w:rFonts w:ascii="Times New Roman" w:hAnsi="Times New Roman" w:cs="Times New Roman"/>
                <w:sz w:val="28"/>
                <w:szCs w:val="32"/>
              </w:rPr>
              <w:t xml:space="preserve">s </w:t>
            </w:r>
            <w:r w:rsidR="00F668EF" w:rsidRPr="00801624">
              <w:rPr>
                <w:rFonts w:ascii="Times New Roman" w:hAnsi="Times New Roman" w:cs="Times New Roman"/>
                <w:sz w:val="28"/>
                <w:szCs w:val="32"/>
              </w:rPr>
              <w:t xml:space="preserve"> aware</w:t>
            </w:r>
            <w:proofErr w:type="gramEnd"/>
            <w:r w:rsidR="00F668EF" w:rsidRPr="00801624">
              <w:rPr>
                <w:rFonts w:ascii="Times New Roman" w:hAnsi="Times New Roman" w:cs="Times New Roman"/>
                <w:sz w:val="28"/>
                <w:szCs w:val="32"/>
              </w:rPr>
              <w:t xml:space="preserve"> of all the Pro’s and Con’s </w:t>
            </w:r>
            <w:r w:rsidR="00245590" w:rsidRPr="00801624">
              <w:rPr>
                <w:rFonts w:ascii="Times New Roman" w:hAnsi="Times New Roman" w:cs="Times New Roman"/>
                <w:sz w:val="28"/>
                <w:szCs w:val="32"/>
              </w:rPr>
              <w:t>linked to online access.</w:t>
            </w:r>
            <w:bookmarkStart w:id="0" w:name="_GoBack"/>
            <w:bookmarkEnd w:id="0"/>
          </w:p>
        </w:tc>
      </w:tr>
    </w:tbl>
    <w:p w:rsidR="00796FF1" w:rsidRDefault="00796FF1"/>
    <w:sectPr w:rsidR="00796FF1" w:rsidSect="006523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6523CA"/>
    <w:rsid w:val="00245590"/>
    <w:rsid w:val="00636980"/>
    <w:rsid w:val="006523CA"/>
    <w:rsid w:val="00796FF1"/>
    <w:rsid w:val="007C749D"/>
    <w:rsid w:val="00801624"/>
    <w:rsid w:val="00827C9C"/>
    <w:rsid w:val="00882403"/>
    <w:rsid w:val="00BE0AAF"/>
    <w:rsid w:val="00DA3581"/>
    <w:rsid w:val="00E30B9A"/>
    <w:rsid w:val="00F6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3D7AB2307FA45A3BD2FA1182716BF" ma:contentTypeVersion="3" ma:contentTypeDescription="Create a new document." ma:contentTypeScope="" ma:versionID="bd49e98399fa15fbd60a9022f1f7fca0">
  <xsd:schema xmlns:xsd="http://www.w3.org/2001/XMLSchema" xmlns:xs="http://www.w3.org/2001/XMLSchema" xmlns:p="http://schemas.microsoft.com/office/2006/metadata/properties" xmlns:ns2="bf58c39b-8673-4393-8f3e-91a19056a050" targetNamespace="http://schemas.microsoft.com/office/2006/metadata/properties" ma:root="true" ma:fieldsID="9710f6970ffda2a1836cc89bed3c09f1" ns2:_="">
    <xsd:import namespace="bf58c39b-8673-4393-8f3e-91a19056a0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8c39b-8673-4393-8f3e-91a19056a0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8CEA8B-98B7-4AA6-9B2C-A5536BC28B5C}"/>
</file>

<file path=customXml/itemProps2.xml><?xml version="1.0" encoding="utf-8"?>
<ds:datastoreItem xmlns:ds="http://schemas.openxmlformats.org/officeDocument/2006/customXml" ds:itemID="{BC4C42AF-B89A-49AE-9F22-D56B3A0F806B}"/>
</file>

<file path=customXml/itemProps3.xml><?xml version="1.0" encoding="utf-8"?>
<ds:datastoreItem xmlns:ds="http://schemas.openxmlformats.org/officeDocument/2006/customXml" ds:itemID="{B79852A8-A115-4931-AEBA-35E19FCF41F3}"/>
</file>

<file path=customXml/itemProps4.xml><?xml version="1.0" encoding="utf-8"?>
<ds:datastoreItem xmlns:ds="http://schemas.openxmlformats.org/officeDocument/2006/customXml" ds:itemID="{46C1A95F-F5E4-44D4-A534-BF09D0766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Christina</cp:lastModifiedBy>
  <cp:revision>2</cp:revision>
  <dcterms:created xsi:type="dcterms:W3CDTF">2019-05-14T13:30:00Z</dcterms:created>
  <dcterms:modified xsi:type="dcterms:W3CDTF">2019-05-14T13:30:00Z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0x01010046A3D7AB2307FA45A3BD2FA1182716BF</vt:lpwstr>
  </property>
</Properties>
</file>