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568" w:tblpY="-645"/>
        <w:tblW w:w="15505" w:type="dxa"/>
        <w:tblLook w:val="04A0"/>
      </w:tblPr>
      <w:tblGrid>
        <w:gridCol w:w="15505"/>
      </w:tblGrid>
      <w:tr w:rsidR="006523CA" w:rsidTr="006523CA">
        <w:trPr>
          <w:trHeight w:val="558"/>
        </w:trPr>
        <w:tc>
          <w:tcPr>
            <w:tcW w:w="15505" w:type="dxa"/>
          </w:tcPr>
          <w:p w:rsidR="006523CA" w:rsidRPr="006523CA" w:rsidRDefault="00055268" w:rsidP="006523CA">
            <w:pPr>
              <w:rPr>
                <w:rFonts w:ascii="Times New Roman" w:hAnsi="Times New Roman" w:cs="Times New Roman"/>
                <w:b/>
                <w:sz w:val="36"/>
                <w:szCs w:val="36"/>
                <w:u w:val="single"/>
              </w:rPr>
            </w:pPr>
            <w:r>
              <w:rPr>
                <w:rFonts w:ascii="Times New Roman" w:hAnsi="Times New Roman" w:cs="Times New Roman"/>
                <w:b/>
                <w:sz w:val="36"/>
                <w:szCs w:val="36"/>
                <w:u w:val="single"/>
              </w:rPr>
              <w:t>Priority Area 2</w:t>
            </w:r>
          </w:p>
        </w:tc>
      </w:tr>
      <w:tr w:rsidR="006523CA" w:rsidTr="006523CA">
        <w:trPr>
          <w:trHeight w:val="2084"/>
        </w:trPr>
        <w:tc>
          <w:tcPr>
            <w:tcW w:w="15505" w:type="dxa"/>
          </w:tcPr>
          <w:p w:rsidR="006523CA" w:rsidRDefault="006523CA" w:rsidP="006523CA">
            <w:pPr>
              <w:rPr>
                <w:rFonts w:ascii="Times New Roman" w:hAnsi="Times New Roman" w:cs="Times New Roman"/>
                <w:b/>
                <w:sz w:val="32"/>
                <w:szCs w:val="32"/>
              </w:rPr>
            </w:pPr>
            <w:r>
              <w:rPr>
                <w:rFonts w:ascii="Times New Roman" w:hAnsi="Times New Roman" w:cs="Times New Roman"/>
                <w:b/>
                <w:sz w:val="32"/>
                <w:szCs w:val="32"/>
              </w:rPr>
              <w:t>Description of</w:t>
            </w:r>
            <w:r w:rsidR="00636980">
              <w:rPr>
                <w:rFonts w:ascii="Times New Roman" w:hAnsi="Times New Roman" w:cs="Times New Roman"/>
                <w:b/>
                <w:sz w:val="32"/>
                <w:szCs w:val="32"/>
              </w:rPr>
              <w:t xml:space="preserve"> priority area:</w:t>
            </w:r>
          </w:p>
          <w:p w:rsidR="00636980" w:rsidRDefault="00636980" w:rsidP="006523CA">
            <w:pPr>
              <w:rPr>
                <w:rFonts w:ascii="Times New Roman" w:hAnsi="Times New Roman" w:cs="Times New Roman"/>
                <w:b/>
                <w:sz w:val="32"/>
                <w:szCs w:val="32"/>
              </w:rPr>
            </w:pPr>
          </w:p>
          <w:p w:rsidR="00636980" w:rsidRPr="00135F67" w:rsidRDefault="00135F67" w:rsidP="006523CA">
            <w:pPr>
              <w:rPr>
                <w:rFonts w:ascii="Times New Roman" w:hAnsi="Times New Roman" w:cs="Times New Roman"/>
                <w:sz w:val="32"/>
                <w:szCs w:val="32"/>
              </w:rPr>
            </w:pPr>
            <w:r>
              <w:rPr>
                <w:rFonts w:ascii="Times New Roman" w:hAnsi="Times New Roman" w:cs="Times New Roman"/>
                <w:sz w:val="32"/>
                <w:szCs w:val="32"/>
              </w:rPr>
              <w:t>We asked our VPPG to tell us which they thought would be the second most important priority area with</w:t>
            </w:r>
            <w:r w:rsidR="0008299E">
              <w:rPr>
                <w:rFonts w:ascii="Times New Roman" w:hAnsi="Times New Roman" w:cs="Times New Roman"/>
                <w:sz w:val="32"/>
                <w:szCs w:val="32"/>
              </w:rPr>
              <w:t>in</w:t>
            </w:r>
            <w:r>
              <w:rPr>
                <w:rFonts w:ascii="Times New Roman" w:hAnsi="Times New Roman" w:cs="Times New Roman"/>
                <w:sz w:val="32"/>
                <w:szCs w:val="32"/>
              </w:rPr>
              <w:t xml:space="preserve"> our Practice. The majority of the participation group opted for the accessibility for disabled patients.</w:t>
            </w:r>
          </w:p>
        </w:tc>
      </w:tr>
      <w:tr w:rsidR="006523CA" w:rsidTr="006523CA">
        <w:trPr>
          <w:trHeight w:val="2084"/>
        </w:trPr>
        <w:tc>
          <w:tcPr>
            <w:tcW w:w="15505" w:type="dxa"/>
          </w:tcPr>
          <w:p w:rsidR="006523CA" w:rsidRDefault="00636980" w:rsidP="006523CA">
            <w:pPr>
              <w:rPr>
                <w:rFonts w:ascii="Times New Roman" w:hAnsi="Times New Roman" w:cs="Times New Roman"/>
                <w:b/>
                <w:sz w:val="36"/>
                <w:szCs w:val="36"/>
              </w:rPr>
            </w:pPr>
            <w:r>
              <w:rPr>
                <w:rFonts w:ascii="Times New Roman" w:hAnsi="Times New Roman" w:cs="Times New Roman"/>
                <w:b/>
                <w:sz w:val="36"/>
                <w:szCs w:val="36"/>
              </w:rPr>
              <w:t>What actions were taken to address this priority?</w:t>
            </w:r>
          </w:p>
          <w:p w:rsidR="00636980" w:rsidRDefault="00636980" w:rsidP="006523CA">
            <w:pPr>
              <w:rPr>
                <w:rFonts w:ascii="Times New Roman" w:hAnsi="Times New Roman" w:cs="Times New Roman"/>
                <w:b/>
                <w:sz w:val="36"/>
                <w:szCs w:val="36"/>
              </w:rPr>
            </w:pPr>
          </w:p>
          <w:p w:rsidR="00135F67" w:rsidRPr="00135F67" w:rsidRDefault="00135F67" w:rsidP="006523CA">
            <w:pPr>
              <w:rPr>
                <w:rFonts w:ascii="Times New Roman" w:hAnsi="Times New Roman" w:cs="Times New Roman"/>
                <w:sz w:val="32"/>
                <w:szCs w:val="36"/>
              </w:rPr>
            </w:pPr>
            <w:r>
              <w:rPr>
                <w:rFonts w:ascii="Times New Roman" w:hAnsi="Times New Roman" w:cs="Times New Roman"/>
                <w:sz w:val="32"/>
                <w:szCs w:val="36"/>
              </w:rPr>
              <w:t>Our business manager has applied for</w:t>
            </w:r>
            <w:r w:rsidR="0008299E">
              <w:rPr>
                <w:rFonts w:ascii="Times New Roman" w:hAnsi="Times New Roman" w:cs="Times New Roman"/>
                <w:sz w:val="32"/>
                <w:szCs w:val="36"/>
              </w:rPr>
              <w:t>,</w:t>
            </w:r>
            <w:r>
              <w:rPr>
                <w:rFonts w:ascii="Times New Roman" w:hAnsi="Times New Roman" w:cs="Times New Roman"/>
                <w:sz w:val="32"/>
                <w:szCs w:val="36"/>
              </w:rPr>
              <w:t xml:space="preserve"> and secured funding for our practice which will allow us to alter some aspects of the building making it much easier for disabled patients to access. The funding will provide us with the opportunity to replace both the internal and external main entrance doors to the building. These will be replaced with new electronically controlled doors meaning that our disabled patients will be able to enter and exit the doors by pushing an automatic door release button. We would consider our Practice in all other aspects </w:t>
            </w:r>
            <w:r w:rsidR="00320D91">
              <w:rPr>
                <w:rFonts w:ascii="Times New Roman" w:hAnsi="Times New Roman" w:cs="Times New Roman"/>
                <w:sz w:val="32"/>
                <w:szCs w:val="36"/>
              </w:rPr>
              <w:t>DDA compliant</w:t>
            </w:r>
            <w:r>
              <w:rPr>
                <w:rFonts w:ascii="Times New Roman" w:hAnsi="Times New Roman" w:cs="Times New Roman"/>
                <w:sz w:val="32"/>
                <w:szCs w:val="36"/>
              </w:rPr>
              <w:t xml:space="preserve">. Majority of treatments take place on the ground floor. However, if a patient does need to access the first floor there is a lift available. </w:t>
            </w:r>
          </w:p>
          <w:p w:rsidR="00882403" w:rsidRPr="00636980" w:rsidRDefault="00827C9C" w:rsidP="00135F67">
            <w:pPr>
              <w:rPr>
                <w:rFonts w:ascii="Times New Roman" w:hAnsi="Times New Roman" w:cs="Times New Roman"/>
                <w:sz w:val="32"/>
                <w:szCs w:val="32"/>
              </w:rPr>
            </w:pPr>
            <w:r>
              <w:rPr>
                <w:rFonts w:ascii="Times New Roman" w:hAnsi="Times New Roman" w:cs="Times New Roman"/>
                <w:sz w:val="32"/>
                <w:szCs w:val="32"/>
              </w:rPr>
              <w:t xml:space="preserve"> </w:t>
            </w:r>
          </w:p>
        </w:tc>
      </w:tr>
      <w:tr w:rsidR="006523CA" w:rsidTr="006523CA">
        <w:trPr>
          <w:trHeight w:val="2230"/>
        </w:trPr>
        <w:tc>
          <w:tcPr>
            <w:tcW w:w="15505" w:type="dxa"/>
          </w:tcPr>
          <w:p w:rsidR="006523CA" w:rsidRDefault="00882403" w:rsidP="006523CA">
            <w:pPr>
              <w:rPr>
                <w:rFonts w:ascii="Times New Roman" w:hAnsi="Times New Roman" w:cs="Times New Roman"/>
                <w:b/>
                <w:sz w:val="32"/>
                <w:szCs w:val="32"/>
              </w:rPr>
            </w:pPr>
            <w:r>
              <w:rPr>
                <w:rFonts w:ascii="Times New Roman" w:hAnsi="Times New Roman" w:cs="Times New Roman"/>
                <w:b/>
                <w:sz w:val="32"/>
                <w:szCs w:val="32"/>
              </w:rPr>
              <w:t>Result of actions and impact on patients and carers (including how publicised)</w:t>
            </w:r>
          </w:p>
          <w:p w:rsidR="00882403" w:rsidRDefault="00882403" w:rsidP="00135F67">
            <w:pPr>
              <w:rPr>
                <w:rFonts w:ascii="Times New Roman" w:hAnsi="Times New Roman" w:cs="Times New Roman"/>
                <w:sz w:val="32"/>
                <w:szCs w:val="32"/>
              </w:rPr>
            </w:pPr>
          </w:p>
          <w:p w:rsidR="00135F67" w:rsidRPr="00882403" w:rsidRDefault="00135F67" w:rsidP="00320D91">
            <w:pPr>
              <w:rPr>
                <w:rFonts w:ascii="Times New Roman" w:hAnsi="Times New Roman" w:cs="Times New Roman"/>
                <w:sz w:val="32"/>
                <w:szCs w:val="32"/>
              </w:rPr>
            </w:pPr>
            <w:r>
              <w:rPr>
                <w:rFonts w:ascii="Times New Roman" w:hAnsi="Times New Roman" w:cs="Times New Roman"/>
                <w:sz w:val="32"/>
                <w:szCs w:val="32"/>
              </w:rPr>
              <w:t>We will use our website to advertise this change to the practic</w:t>
            </w:r>
            <w:r w:rsidR="00320D91">
              <w:rPr>
                <w:rFonts w:ascii="Times New Roman" w:hAnsi="Times New Roman" w:cs="Times New Roman"/>
                <w:sz w:val="32"/>
                <w:szCs w:val="32"/>
              </w:rPr>
              <w:t>e. We hope that this will benefit</w:t>
            </w:r>
            <w:r>
              <w:rPr>
                <w:rFonts w:ascii="Times New Roman" w:hAnsi="Times New Roman" w:cs="Times New Roman"/>
                <w:sz w:val="32"/>
                <w:szCs w:val="32"/>
              </w:rPr>
              <w:t xml:space="preserve"> our existing patients a</w:t>
            </w:r>
            <w:r w:rsidR="00320D91">
              <w:rPr>
                <w:rFonts w:ascii="Times New Roman" w:hAnsi="Times New Roman" w:cs="Times New Roman"/>
                <w:sz w:val="32"/>
                <w:szCs w:val="32"/>
              </w:rPr>
              <w:t xml:space="preserve">nd attract new patients who have a disability </w:t>
            </w:r>
            <w:bookmarkStart w:id="0" w:name="_GoBack"/>
            <w:bookmarkEnd w:id="0"/>
            <w:r>
              <w:rPr>
                <w:rFonts w:ascii="Times New Roman" w:hAnsi="Times New Roman" w:cs="Times New Roman"/>
                <w:sz w:val="32"/>
                <w:szCs w:val="32"/>
              </w:rPr>
              <w:t xml:space="preserve">to register at our practice. </w:t>
            </w:r>
          </w:p>
        </w:tc>
      </w:tr>
    </w:tbl>
    <w:p w:rsidR="00796FF1" w:rsidRDefault="00796FF1"/>
    <w:sectPr w:rsidR="00796FF1" w:rsidSect="006523C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6523CA"/>
    <w:rsid w:val="00055268"/>
    <w:rsid w:val="0008299E"/>
    <w:rsid w:val="00135F67"/>
    <w:rsid w:val="00320D91"/>
    <w:rsid w:val="005D3F05"/>
    <w:rsid w:val="00636980"/>
    <w:rsid w:val="006523CA"/>
    <w:rsid w:val="00796FF1"/>
    <w:rsid w:val="00810F7A"/>
    <w:rsid w:val="00827C9C"/>
    <w:rsid w:val="008824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bd49e98399fa15fbd60a9022f1f7fca0">
  <xsd:schema xmlns:xsd="http://www.w3.org/2001/XMLSchema" xmlns:xs="http://www.w3.org/2001/XMLSchema" xmlns:p="http://schemas.microsoft.com/office/2006/metadata/properties" xmlns:ns2="bf58c39b-8673-4393-8f3e-91a19056a050" targetNamespace="http://schemas.microsoft.com/office/2006/metadata/properties" ma:root="true" ma:fieldsID="9710f6970ffda2a1836cc89bed3c09f1"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DE823-A490-4114-BA0D-809DC2114F7E}"/>
</file>

<file path=customXml/itemProps2.xml><?xml version="1.0" encoding="utf-8"?>
<ds:datastoreItem xmlns:ds="http://schemas.openxmlformats.org/officeDocument/2006/customXml" ds:itemID="{6060522D-6799-4590-9374-FD8AE935811F}"/>
</file>

<file path=customXml/itemProps3.xml><?xml version="1.0" encoding="utf-8"?>
<ds:datastoreItem xmlns:ds="http://schemas.openxmlformats.org/officeDocument/2006/customXml" ds:itemID="{D004551A-D90E-4FAA-BAD3-BEB4E7C74C3C}"/>
</file>

<file path=customXml/itemProps4.xml><?xml version="1.0" encoding="utf-8"?>
<ds:datastoreItem xmlns:ds="http://schemas.openxmlformats.org/officeDocument/2006/customXml" ds:itemID="{957548F3-670D-4067-8022-4E1512BAB6F8}"/>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Christina</cp:lastModifiedBy>
  <cp:revision>2</cp:revision>
  <cp:lastPrinted>2015-03-02T17:06:00Z</cp:lastPrinted>
  <dcterms:created xsi:type="dcterms:W3CDTF">2019-05-14T13:31:00Z</dcterms:created>
  <dcterms:modified xsi:type="dcterms:W3CDTF">2019-05-14T13:31:00Z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